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D57B3">
        <w:rPr>
          <w:rFonts w:ascii="Corbel" w:hAnsi="Corbel"/>
          <w:i/>
          <w:smallCaps/>
          <w:sz w:val="24"/>
          <w:szCs w:val="24"/>
        </w:rPr>
        <w:t xml:space="preserve"> 20</w:t>
      </w:r>
      <w:r w:rsidR="001A456C">
        <w:rPr>
          <w:rFonts w:ascii="Corbel" w:hAnsi="Corbel"/>
          <w:i/>
          <w:smallCaps/>
          <w:sz w:val="24"/>
          <w:szCs w:val="24"/>
        </w:rPr>
        <w:t>2</w:t>
      </w:r>
      <w:r w:rsidR="006231A0">
        <w:rPr>
          <w:rFonts w:ascii="Corbel" w:hAnsi="Corbel"/>
          <w:i/>
          <w:smallCaps/>
          <w:sz w:val="24"/>
          <w:szCs w:val="24"/>
        </w:rPr>
        <w:t>1</w:t>
      </w:r>
      <w:r w:rsidR="003D57B3">
        <w:rPr>
          <w:rFonts w:ascii="Corbel" w:hAnsi="Corbel"/>
          <w:i/>
          <w:smallCaps/>
          <w:sz w:val="24"/>
          <w:szCs w:val="24"/>
        </w:rPr>
        <w:t>-202</w:t>
      </w:r>
      <w:r w:rsidR="006231A0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F81BD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3D57B3">
        <w:rPr>
          <w:rFonts w:ascii="Corbel" w:hAnsi="Corbel"/>
          <w:sz w:val="20"/>
          <w:szCs w:val="20"/>
        </w:rPr>
        <w:t>20</w:t>
      </w:r>
      <w:r w:rsidR="001A456C">
        <w:rPr>
          <w:rFonts w:ascii="Corbel" w:hAnsi="Corbel"/>
          <w:sz w:val="20"/>
          <w:szCs w:val="20"/>
        </w:rPr>
        <w:t>2</w:t>
      </w:r>
      <w:r w:rsidR="006231A0">
        <w:rPr>
          <w:rFonts w:ascii="Corbel" w:hAnsi="Corbel"/>
          <w:sz w:val="20"/>
          <w:szCs w:val="20"/>
        </w:rPr>
        <w:t>1</w:t>
      </w:r>
      <w:r w:rsidR="003D57B3">
        <w:rPr>
          <w:rFonts w:ascii="Corbel" w:hAnsi="Corbel"/>
          <w:sz w:val="20"/>
          <w:szCs w:val="20"/>
        </w:rPr>
        <w:t>/202</w:t>
      </w:r>
      <w:r w:rsidR="006231A0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Plastyka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304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304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56DCA" w:rsidP="003D57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56D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D57B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56D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4D759F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56DCA" w:rsidP="00F767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7674B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2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3045A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D759F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4D759F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Marta </w:t>
            </w:r>
            <w:proofErr w:type="spellStart"/>
            <w:r w:rsidRPr="004D759F">
              <w:rPr>
                <w:rFonts w:ascii="Corbel" w:hAnsi="Corbel"/>
                <w:b w:val="0"/>
                <w:sz w:val="24"/>
                <w:szCs w:val="24"/>
                <w:lang w:val="en-US"/>
              </w:rPr>
              <w:t>Uberman</w:t>
            </w:r>
            <w:proofErr w:type="spellEnd"/>
            <w:r w:rsidRPr="004D759F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  <w:tr w:rsidR="0085747A" w:rsidRPr="00D45BF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45BF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926E5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75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75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26E5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45B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A3045A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7674B" w:rsidP="00D45BF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</w:t>
            </w:r>
            <w:r w:rsidRPr="00D4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obszaru  teorii plastyki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historii sztuki, estetyki i kultury plastycznej zgodnie z wymaganiami programowymi dla szkół ponadpodstawowych.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7674B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 wybranymi zagadnieniami z obszaru teorii plastyki,  kultury plastycznej, historii sztuki i estetyki (funkcje sztuki, dziedziny sztuk pięknych, wartościowanie dzieł sztuki, język plastyki).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415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7674B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w wiedzę i umiejętności warsztatu plastycznego (środki wyrazu plastycznego, techniki plastyczne, materiały i narzędzia plastyczne).</w:t>
            </w:r>
          </w:p>
        </w:tc>
      </w:tr>
      <w:tr w:rsidR="00B4153A" w:rsidRPr="009C54AE" w:rsidTr="00923D7D">
        <w:tc>
          <w:tcPr>
            <w:tcW w:w="851" w:type="dxa"/>
            <w:vAlign w:val="center"/>
          </w:tcPr>
          <w:p w:rsidR="00B4153A" w:rsidRPr="009C54AE" w:rsidRDefault="00B415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53A" w:rsidRPr="009C54AE" w:rsidRDefault="00F767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podstawy teorii estetyki i kultury, jej zastosowanie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edukacji plastycznej dziecka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lub ucznia;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zasoby i zasady upowszechniania różnorodnych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przekazów wizualnych w edukacji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przedszkolnej i wczesnoszkolnej;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cechy charakterystyczne twórczości dziecięcej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plastyki, jej osobowe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i środowiskowe uwarunkowania;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wybrane współczesne koncepcje i modele edu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kacji plastycznej w Polsce i na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świecie;</w:t>
            </w:r>
          </w:p>
          <w:p w:rsidR="0085747A" w:rsidRPr="009C54AE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podstawy rysunku.</w:t>
            </w:r>
          </w:p>
        </w:tc>
        <w:tc>
          <w:tcPr>
            <w:tcW w:w="1873" w:type="dxa"/>
          </w:tcPr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zaprojektować przekaz wizualny dostosowany do okoliczności;</w:t>
            </w:r>
          </w:p>
          <w:p w:rsidR="0085747A" w:rsidRPr="009C54AE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wykonać odręczny szkic określonego przedmiotu.</w:t>
            </w:r>
          </w:p>
        </w:tc>
        <w:tc>
          <w:tcPr>
            <w:tcW w:w="1873" w:type="dxa"/>
          </w:tcPr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U04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B4153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przekonującego działania na rzecz upowszechniania sztuk pięknych;</w:t>
            </w:r>
          </w:p>
          <w:p w:rsidR="0085747A" w:rsidRPr="009C54AE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>dzielenia się jej efektami.</w:t>
            </w:r>
          </w:p>
        </w:tc>
        <w:tc>
          <w:tcPr>
            <w:tcW w:w="1873" w:type="dxa"/>
          </w:tcPr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F7674B" w:rsidP="008B6543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892D2F">
              <w:rPr>
                <w:rFonts w:ascii="Corbel" w:hAnsi="Corbel"/>
                <w:sz w:val="24"/>
                <w:szCs w:val="24"/>
              </w:rPr>
              <w:t>Dziedziny sztuk plastycznych</w:t>
            </w:r>
            <w:r>
              <w:rPr>
                <w:rFonts w:ascii="Corbel" w:hAnsi="Corbel"/>
                <w:sz w:val="24"/>
                <w:szCs w:val="24"/>
              </w:rPr>
              <w:t>. Funkcje sztuki i twórczości artystycznej.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F7674B" w:rsidP="008B654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Kategorie wartości dzieł sztuk plastycznych (literackie, formalne, estetyczne, artystyczne),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kryteria wartościowania dzieł sztuki.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Wiedza o formie plastycznej. Podstawowe problemy plastyczne.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plastyczne tradycyjne i niekonwencjonalne.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9C54AE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wiedzy o liternictwie.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674B">
              <w:rPr>
                <w:rFonts w:ascii="Corbel" w:hAnsi="Corbel"/>
                <w:sz w:val="24"/>
                <w:szCs w:val="24"/>
              </w:rPr>
              <w:t>Analiza formalna dzieła sztuki (organizacja elementów plastycznych, wartościowanie dzieł sztuki)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F7674B" w:rsidP="00036F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problemy plastyczne (światło, barwa, linia, bryła, faktura, przestrzeń, ruch) – ćwiczenia rysunkowe, malarskie, graficzne i rzeźbiarskie realizowane w różnych technikach plastycznych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573A">
              <w:rPr>
                <w:rFonts w:ascii="Corbel" w:hAnsi="Corbel"/>
                <w:sz w:val="24"/>
                <w:szCs w:val="24"/>
              </w:rPr>
              <w:t>Technik</w:t>
            </w:r>
            <w:r>
              <w:rPr>
                <w:rFonts w:ascii="Corbel" w:hAnsi="Corbel"/>
                <w:sz w:val="24"/>
                <w:szCs w:val="24"/>
              </w:rPr>
              <w:t xml:space="preserve">i liternicze – projektowanie znaków graficznych, logotypów, plakietek, exlibrisów,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ect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warsztatowe w galerii sztuki współczesnej, muzeum lub innych placówkach kultury plastycznej.</w:t>
            </w:r>
          </w:p>
        </w:tc>
      </w:tr>
    </w:tbl>
    <w:p w:rsidR="00077315" w:rsidRPr="009C54AE" w:rsidRDefault="000773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77315" w:rsidRPr="00926E58" w:rsidRDefault="00077315" w:rsidP="00926E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Kolok</w:t>
            </w:r>
            <w:r w:rsidR="00110A91" w:rsidRPr="00926E58">
              <w:rPr>
                <w:rFonts w:ascii="Corbel" w:hAnsi="Corbel"/>
                <w:sz w:val="24"/>
                <w:szCs w:val="24"/>
              </w:rPr>
              <w:t>wium</w:t>
            </w:r>
          </w:p>
        </w:tc>
        <w:tc>
          <w:tcPr>
            <w:tcW w:w="2126" w:type="dxa"/>
          </w:tcPr>
          <w:p w:rsidR="00077315" w:rsidRPr="00926E58" w:rsidRDefault="00110A91" w:rsidP="00926E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77315" w:rsidRPr="00926E58" w:rsidRDefault="00926E58" w:rsidP="00926E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77315" w:rsidRPr="00926E58">
              <w:rPr>
                <w:rFonts w:ascii="Corbel" w:hAnsi="Corbel"/>
                <w:sz w:val="24"/>
                <w:szCs w:val="24"/>
              </w:rPr>
              <w:t>bserwacja w trakcie zajęć</w:t>
            </w:r>
            <w:r w:rsidR="00F7674B" w:rsidRPr="00926E58">
              <w:rPr>
                <w:rFonts w:ascii="Corbel" w:hAnsi="Corbel"/>
                <w:sz w:val="24"/>
                <w:szCs w:val="24"/>
              </w:rPr>
              <w:t xml:space="preserve">, realizacja  ćwiczeń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F7674B" w:rsidRPr="00926E58">
              <w:rPr>
                <w:rFonts w:ascii="Corbel" w:hAnsi="Corbel"/>
                <w:sz w:val="24"/>
                <w:szCs w:val="24"/>
              </w:rPr>
              <w:t>raktycznych</w:t>
            </w:r>
          </w:p>
        </w:tc>
        <w:tc>
          <w:tcPr>
            <w:tcW w:w="2126" w:type="dxa"/>
          </w:tcPr>
          <w:p w:rsidR="00077315" w:rsidRPr="00926E58" w:rsidRDefault="00077315" w:rsidP="00926E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77315" w:rsidRPr="00926E58" w:rsidRDefault="00077315" w:rsidP="00926E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Obserwacja  w trakcie zajęć</w:t>
            </w:r>
            <w:r w:rsidR="00F7674B" w:rsidRPr="00926E58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926E58" w:rsidRDefault="00077315" w:rsidP="00926E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90%-100% prawidłowych odpowiedzi – ocena bardzo dobra, 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80%-89% prawidłowych odpowiedzi – ocena plus dobra, 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70%-79% prawidłowych odpowiedzi – ocena dobra, 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60%-69% prawidłowych odpowiedzi – ocena plus dostateczna; 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50%-59% prawidłowych odpowiedzi – ocena dostateczna, 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>49% i poniżej prawidłowych odpowiedzi – ocena niedostateczna.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85747A" w:rsidRPr="009C54AE" w:rsidRDefault="00F7674B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</w:t>
            </w:r>
            <w:r w:rsidR="00110A91"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poprawne wykonanie wszystkich ćwiczeń praktycznych, aktywność </w:t>
            </w:r>
            <w:r w:rsidR="00110A91" w:rsidRPr="005C609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podczas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D759F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4D759F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110A91">
              <w:rPr>
                <w:rFonts w:ascii="Corbel" w:hAnsi="Corbel"/>
                <w:sz w:val="24"/>
                <w:szCs w:val="24"/>
              </w:rPr>
              <w:t>0</w:t>
            </w:r>
          </w:p>
          <w:p w:rsidR="00110A91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A91" w:rsidRPr="009C54AE" w:rsidRDefault="004D759F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D759F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7674B" w:rsidRPr="00F7674B" w:rsidRDefault="00F7674B" w:rsidP="005C609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Arnheim</w:t>
            </w:r>
            <w:proofErr w:type="spellEnd"/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R., Sztuka i percepcja wzrokowa, PWN, Warszawa 2014. </w:t>
            </w:r>
          </w:p>
          <w:p w:rsidR="00F7674B" w:rsidRDefault="00F7674B" w:rsidP="005C609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</w:p>
          <w:p w:rsidR="007E0EB6" w:rsidRPr="009C54AE" w:rsidRDefault="00F7674B" w:rsidP="005C609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</w:tc>
      </w:tr>
      <w:tr w:rsidR="0085747A" w:rsidRPr="00F7674B" w:rsidTr="0071620A">
        <w:trPr>
          <w:trHeight w:val="397"/>
        </w:trPr>
        <w:tc>
          <w:tcPr>
            <w:tcW w:w="7513" w:type="dxa"/>
          </w:tcPr>
          <w:p w:rsidR="0085747A" w:rsidRPr="00F767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Techniki graficzne powielane i odbijane, WSiP, Warszawa, 1992.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Papieroplastyka, WSiP, Warszawa,1994.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Rzeźby z papieru, WSiP, Warszawa, 1996.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Bryły i reliefy. WSiP, Warszawa, 1996.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Wydzieranki, wycinanki. WSiP, Warszawa, 1993.</w:t>
            </w:r>
          </w:p>
          <w:p w:rsidR="007E0EB6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Gładkie i chropawe. WSiP, Warszawa, 1995.</w:t>
            </w:r>
          </w:p>
          <w:p w:rsidR="007E0EB6" w:rsidRPr="005C609C" w:rsidRDefault="007E0EB6" w:rsidP="007E0EB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Mowa linii. WSiP, Warszawa, 1994.</w:t>
            </w:r>
          </w:p>
        </w:tc>
      </w:tr>
    </w:tbl>
    <w:p w:rsidR="0085747A" w:rsidRPr="00F767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F49" w:rsidRDefault="00C50F49" w:rsidP="00C16ABF">
      <w:pPr>
        <w:spacing w:after="0" w:line="240" w:lineRule="auto"/>
      </w:pPr>
      <w:r>
        <w:separator/>
      </w:r>
    </w:p>
  </w:endnote>
  <w:endnote w:type="continuationSeparator" w:id="0">
    <w:p w:rsidR="00C50F49" w:rsidRDefault="00C50F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F49" w:rsidRDefault="00C50F49" w:rsidP="00C16ABF">
      <w:pPr>
        <w:spacing w:after="0" w:line="240" w:lineRule="auto"/>
      </w:pPr>
      <w:r>
        <w:separator/>
      </w:r>
    </w:p>
  </w:footnote>
  <w:footnote w:type="continuationSeparator" w:id="0">
    <w:p w:rsidR="00C50F49" w:rsidRDefault="00C50F4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303DD9"/>
    <w:multiLevelType w:val="hybridMultilevel"/>
    <w:tmpl w:val="C34CE5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AC0345"/>
    <w:multiLevelType w:val="hybridMultilevel"/>
    <w:tmpl w:val="18AE25B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7F4"/>
    <w:rsid w:val="00015B8F"/>
    <w:rsid w:val="00022ECE"/>
    <w:rsid w:val="00036FE7"/>
    <w:rsid w:val="00042A51"/>
    <w:rsid w:val="00042D2E"/>
    <w:rsid w:val="00044C82"/>
    <w:rsid w:val="00070ED6"/>
    <w:rsid w:val="000742DC"/>
    <w:rsid w:val="0007731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A91"/>
    <w:rsid w:val="00124BFF"/>
    <w:rsid w:val="0012560E"/>
    <w:rsid w:val="00127108"/>
    <w:rsid w:val="00134B13"/>
    <w:rsid w:val="00146BC0"/>
    <w:rsid w:val="00153C41"/>
    <w:rsid w:val="00154381"/>
    <w:rsid w:val="001549C3"/>
    <w:rsid w:val="001640A7"/>
    <w:rsid w:val="00164FA7"/>
    <w:rsid w:val="00166A03"/>
    <w:rsid w:val="001718A7"/>
    <w:rsid w:val="001737CF"/>
    <w:rsid w:val="00176083"/>
    <w:rsid w:val="001770C7"/>
    <w:rsid w:val="00192F37"/>
    <w:rsid w:val="001A456C"/>
    <w:rsid w:val="001A70D2"/>
    <w:rsid w:val="001D657B"/>
    <w:rsid w:val="001D7B54"/>
    <w:rsid w:val="001E0209"/>
    <w:rsid w:val="001F18D0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EC1"/>
    <w:rsid w:val="002F02A3"/>
    <w:rsid w:val="002F4ABE"/>
    <w:rsid w:val="003018BA"/>
    <w:rsid w:val="0030395F"/>
    <w:rsid w:val="00305C92"/>
    <w:rsid w:val="003151C5"/>
    <w:rsid w:val="00317FD5"/>
    <w:rsid w:val="00332030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57B3"/>
    <w:rsid w:val="003D6CE2"/>
    <w:rsid w:val="003E1941"/>
    <w:rsid w:val="003E2FE6"/>
    <w:rsid w:val="003E49D5"/>
    <w:rsid w:val="003F38C0"/>
    <w:rsid w:val="00400FF4"/>
    <w:rsid w:val="00414E3C"/>
    <w:rsid w:val="00415011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59F"/>
    <w:rsid w:val="004F1551"/>
    <w:rsid w:val="004F55A3"/>
    <w:rsid w:val="0050496F"/>
    <w:rsid w:val="00513B6F"/>
    <w:rsid w:val="00517C63"/>
    <w:rsid w:val="00522098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09C"/>
    <w:rsid w:val="005C696A"/>
    <w:rsid w:val="005E6E85"/>
    <w:rsid w:val="005F31D2"/>
    <w:rsid w:val="0061029B"/>
    <w:rsid w:val="00617230"/>
    <w:rsid w:val="00621CE1"/>
    <w:rsid w:val="006231A0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EB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E58"/>
    <w:rsid w:val="009508DF"/>
    <w:rsid w:val="00950DAC"/>
    <w:rsid w:val="00954A07"/>
    <w:rsid w:val="009703A3"/>
    <w:rsid w:val="00997F14"/>
    <w:rsid w:val="009A78D9"/>
    <w:rsid w:val="009C1331"/>
    <w:rsid w:val="009C3E31"/>
    <w:rsid w:val="009C54AE"/>
    <w:rsid w:val="009C788E"/>
    <w:rsid w:val="009E060E"/>
    <w:rsid w:val="009E3B41"/>
    <w:rsid w:val="009F3C5C"/>
    <w:rsid w:val="009F4610"/>
    <w:rsid w:val="00A00ECC"/>
    <w:rsid w:val="00A155EE"/>
    <w:rsid w:val="00A2245B"/>
    <w:rsid w:val="00A30110"/>
    <w:rsid w:val="00A3045A"/>
    <w:rsid w:val="00A36899"/>
    <w:rsid w:val="00A371F6"/>
    <w:rsid w:val="00A43BF6"/>
    <w:rsid w:val="00A449F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53A"/>
    <w:rsid w:val="00B43B77"/>
    <w:rsid w:val="00B43E80"/>
    <w:rsid w:val="00B54406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7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F49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F4"/>
    <w:rsid w:val="00D552B2"/>
    <w:rsid w:val="00D608D1"/>
    <w:rsid w:val="00D74119"/>
    <w:rsid w:val="00D8075B"/>
    <w:rsid w:val="00D8678B"/>
    <w:rsid w:val="00DA2114"/>
    <w:rsid w:val="00DC7B9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DCA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D47"/>
    <w:rsid w:val="00F070AB"/>
    <w:rsid w:val="00F17567"/>
    <w:rsid w:val="00F27A7B"/>
    <w:rsid w:val="00F526AF"/>
    <w:rsid w:val="00F617C3"/>
    <w:rsid w:val="00F6474E"/>
    <w:rsid w:val="00F7066B"/>
    <w:rsid w:val="00F7674B"/>
    <w:rsid w:val="00F81BD8"/>
    <w:rsid w:val="00F821E2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EDBDE-0CD4-49DC-AEB2-08A98AB07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67</TotalTime>
  <Pages>1</Pages>
  <Words>1016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2019-10-31T11:55:00Z</dcterms:created>
  <dcterms:modified xsi:type="dcterms:W3CDTF">2021-09-28T09:30:00Z</dcterms:modified>
</cp:coreProperties>
</file>